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D13" w:rsidRPr="004F5D13" w:rsidRDefault="004F5D13" w:rsidP="004F5D13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Информация о деятельности общественного объединения «Фемида»</w:t>
      </w:r>
    </w:p>
    <w:p w:rsidR="004F5D13" w:rsidRPr="004F5D13" w:rsidRDefault="004F5D13" w:rsidP="004F5D13">
      <w:pPr>
        <w:shd w:val="clear" w:color="auto" w:fill="FFFFFF"/>
        <w:spacing w:before="150" w:after="150" w:line="240" w:lineRule="auto"/>
        <w:ind w:left="720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 xml:space="preserve">На территории Смоленской области действует 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общественная организация "Общество защиты прав потребителей "ФЕМИДА"</w:t>
      </w:r>
    </w:p>
    <w:p w:rsidR="004F5D13" w:rsidRPr="004F5D13" w:rsidRDefault="004F5D13" w:rsidP="004F5D13">
      <w:p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Наименование общественного объединения (наименование руководящего органа):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Региональная Смоленская общественная организация "Общество защиты прав потребителей "ФЕМИДА"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Дата создания и № государственной регистрации: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Протокол общего собрания учредителей о создании организации от 18.07.2008 г. </w:t>
      </w:r>
      <w:proofErr w:type="spellStart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Гос</w:t>
      </w:r>
      <w:proofErr w:type="gramStart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.р</w:t>
      </w:r>
      <w:proofErr w:type="gramEnd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егистрация</w:t>
      </w:r>
      <w:proofErr w:type="spellEnd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 в Управлении Министерства юстиции Российской Федерации по Смоленской области 03.10.2008 г. № 6712010326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Территориальная сфера деятельности (федеральная, региональная, местная):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Региональная - Смоленская область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Численность общественного объединения: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52 чел.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Ф.И.О. руководителя: </w:t>
      </w:r>
      <w:proofErr w:type="spellStart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Крючкова</w:t>
      </w:r>
      <w:proofErr w:type="spellEnd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 Светлана Алексеевна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proofErr w:type="gramStart"/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Адрес объединения, контактный телефон, юридический адрес: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214000, г. Смоленск, ул. Б. Советская, д. 43, подъезд № 2 (1 этаж)</w:t>
      </w:r>
      <w:proofErr w:type="gramEnd"/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Нахождение: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214000, г. Смоленск, ул. Б. </w:t>
      </w:r>
      <w:proofErr w:type="gramStart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Советская</w:t>
      </w:r>
      <w:proofErr w:type="gramEnd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, д. 43, подъезд № 2 (1 этаж, код </w:t>
      </w:r>
      <w:proofErr w:type="spellStart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домофона</w:t>
      </w:r>
      <w:proofErr w:type="spellEnd"/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 xml:space="preserve"> 12), тел.(4812) 38-04-29</w:t>
      </w:r>
    </w:p>
    <w:p w:rsidR="004F5D13" w:rsidRPr="004F5D13" w:rsidRDefault="004F5D13" w:rsidP="004F5D13">
      <w:pPr>
        <w:numPr>
          <w:ilvl w:val="0"/>
          <w:numId w:val="1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</w:pPr>
      <w:r w:rsidRPr="004F5D13">
        <w:rPr>
          <w:rFonts w:ascii="Times New Roman" w:eastAsia="Times New Roman" w:hAnsi="Times New Roman" w:cs="Times New Roman"/>
          <w:color w:val="5B5847"/>
          <w:sz w:val="24"/>
          <w:szCs w:val="24"/>
          <w:lang w:eastAsia="ru-RU"/>
        </w:rPr>
        <w:t>Цель и направления деятельности объединения: </w:t>
      </w:r>
      <w:r w:rsidRPr="004F5D13">
        <w:rPr>
          <w:rFonts w:ascii="Times New Roman" w:eastAsia="Times New Roman" w:hAnsi="Times New Roman" w:cs="Times New Roman"/>
          <w:b/>
          <w:bCs/>
          <w:color w:val="5B5847"/>
          <w:sz w:val="24"/>
          <w:szCs w:val="24"/>
          <w:lang w:eastAsia="ru-RU"/>
        </w:rPr>
        <w:t>Содействие и защита законных прав и интересов потребителей</w:t>
      </w:r>
    </w:p>
    <w:p w:rsidR="004C7EA5" w:rsidRPr="004F5D13" w:rsidRDefault="004C7EA5">
      <w:pPr>
        <w:rPr>
          <w:rFonts w:ascii="Times New Roman" w:hAnsi="Times New Roman" w:cs="Times New Roman"/>
          <w:sz w:val="24"/>
          <w:szCs w:val="24"/>
        </w:rPr>
      </w:pPr>
    </w:p>
    <w:sectPr w:rsidR="004C7EA5" w:rsidRPr="004F5D13" w:rsidSect="004C7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2B40"/>
    <w:multiLevelType w:val="multilevel"/>
    <w:tmpl w:val="8EE2E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D13"/>
    <w:rsid w:val="004C7EA5"/>
    <w:rsid w:val="004F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F5D1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Ekon2</dc:creator>
  <cp:keywords/>
  <dc:description/>
  <cp:lastModifiedBy>Ekon2</cp:lastModifiedBy>
  <cp:revision>2</cp:revision>
  <dcterms:created xsi:type="dcterms:W3CDTF">2025-03-25T13:41:00Z</dcterms:created>
  <dcterms:modified xsi:type="dcterms:W3CDTF">2025-03-25T13:43:00Z</dcterms:modified>
</cp:coreProperties>
</file>